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B3638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5D50E3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3638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3638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36387" w:rsidRDefault="00A40D82" w:rsidP="00A40D82">
      <w:pPr>
        <w:jc w:val="center"/>
        <w:rPr>
          <w:rFonts w:ascii="Open Sans Light" w:hAnsi="Open Sans Light" w:cs="Open Sans Light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36387" w:rsidRDefault="00A14095" w:rsidP="001A3FA0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7A766F59" w14:textId="679189BA" w:rsidR="000C2C51" w:rsidRPr="00B36387" w:rsidRDefault="000C2C51" w:rsidP="001A3FA0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>aspekty techniczne oraz rozwiązania instytucjonalne,                 oraz formalno-prawne</w:t>
      </w:r>
    </w:p>
    <w:p w14:paraId="5296A23D" w14:textId="73756A28" w:rsidR="000912AE" w:rsidRPr="00B3638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3638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3638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3638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3638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3638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3638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0C69731A" w:rsidR="008E489E" w:rsidRPr="00B36387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36387">
        <w:rPr>
          <w:rFonts w:ascii="Open Sans Light" w:hAnsi="Open Sans Light" w:cs="Open Sans Light"/>
          <w:sz w:val="22"/>
          <w:szCs w:val="22"/>
        </w:rPr>
        <w:t>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="007740B7" w:rsidRPr="007740B7">
        <w:rPr>
          <w:rFonts w:ascii="Open Sans Light" w:hAnsi="Open Sans Light" w:cs="Open Sans Light"/>
          <w:sz w:val="22"/>
          <w:szCs w:val="22"/>
        </w:rPr>
        <w:t>Zapobieganie powstawaniu odpadów żywności poprzez wykorzystanie niesprzedanych produktów spożywczych lub produktów spożywczych o krótkim terminie przydatności do spożycia</w:t>
      </w:r>
    </w:p>
    <w:p w14:paraId="4D8F3253" w14:textId="2933EB04" w:rsidR="00AA60DD" w:rsidRPr="00B3638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Tryb naboru</w:t>
      </w:r>
      <w:r w:rsidRPr="00B3638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36387">
        <w:rPr>
          <w:rFonts w:ascii="Open Sans Light" w:hAnsi="Open Sans Light" w:cs="Open Sans Light"/>
          <w:sz w:val="22"/>
          <w:szCs w:val="22"/>
        </w:rPr>
        <w:t>konkurencyjny</w:t>
      </w:r>
      <w:r w:rsidRPr="00B3638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36387">
        <w:rPr>
          <w:rFonts w:ascii="Open Sans Light" w:hAnsi="Open Sans Light" w:cs="Open Sans Light"/>
          <w:sz w:val="22"/>
          <w:szCs w:val="22"/>
        </w:rPr>
        <w:t>niekonkurencyjny</w:t>
      </w:r>
      <w:r w:rsidRPr="00B3638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3638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3638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3638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3638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3638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3638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3638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3638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763E8F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74487419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A38F7" w:rsidRPr="00763E8F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763E8F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763E8F" w:rsidRDefault="000C457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595A93" w:rsidRPr="00763E8F" w14:paraId="6B1900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634EE92" w14:textId="23A45A48" w:rsidR="00595A93" w:rsidRPr="00763E8F" w:rsidRDefault="00595A93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77B12809" w14:textId="29DD653E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259C8AB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9743B70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5A93" w:rsidRPr="00763E8F" w14:paraId="600ABE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08A2969" w14:textId="77777777" w:rsidR="00595A93" w:rsidRPr="00763E8F" w:rsidRDefault="00595A93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638552" w14:textId="1477E42E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wymagana dokumentacja aplikacyjna jest kompletna oraz czy występuje spójność informacji zawartych we wniosku oraz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załącznikach do wniosku , w tym dokumentacji technicznej?</w:t>
            </w:r>
          </w:p>
        </w:tc>
        <w:tc>
          <w:tcPr>
            <w:tcW w:w="2317" w:type="dxa"/>
            <w:vAlign w:val="center"/>
          </w:tcPr>
          <w:p w14:paraId="07FE9560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CB53DA5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763E8F" w:rsidRDefault="0079186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763E8F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763E8F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77777777" w:rsidR="00C724B7" w:rsidRPr="00763E8F" w:rsidDel="008A092E" w:rsidRDefault="00C724B7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72386CA" w14:textId="77777777" w:rsidR="00C724B7" w:rsidRPr="00763E8F" w:rsidRDefault="00C724B7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jest zachowanie trwałości w rozumieniu zgodnie z art. 65 CPR,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w odniesieniu do projektu (operacji) obejmującego (obejmującej) inwestycje w infrastrukturę lub inwestycje produkcyjne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70E88146" w14:textId="4F770E2D" w:rsidR="00DF1D02" w:rsidRPr="00763E8F" w:rsidDel="008A092E" w:rsidRDefault="00DF1D02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22B44D99" w14:textId="77777777" w:rsidR="00C724B7" w:rsidRPr="00763E8F" w:rsidDel="008A092E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763E8F" w:rsidDel="008A092E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46AF0B04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009DF797" w14:textId="77777777" w:rsidR="009123A4" w:rsidRPr="00763E8F" w:rsidRDefault="009123A4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473002F8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17EEB6E5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BEB231E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3B47DBE0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44467F7B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956228" w14:textId="04D5284C" w:rsidR="009123A4" w:rsidRPr="00763E8F" w:rsidRDefault="009123A4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o pomocy publicznej)? Ocena na podstawie złożonego oświadczenia.</w:t>
            </w:r>
          </w:p>
        </w:tc>
        <w:tc>
          <w:tcPr>
            <w:tcW w:w="2317" w:type="dxa"/>
            <w:vAlign w:val="center"/>
          </w:tcPr>
          <w:p w14:paraId="00E37585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12032C1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763E8F" w:rsidRDefault="00B84CEA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2FF2D9E3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B1544F8" w14:textId="77777777" w:rsidR="000C2C51" w:rsidRPr="00763E8F" w:rsidRDefault="000C2C5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821C40D" w14:textId="0F3BA45F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  <w:p w14:paraId="0A03C340" w14:textId="191030FD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4D6629F8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364E004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16E34B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E46CAE0" w14:textId="77777777" w:rsidR="000C2C51" w:rsidRPr="00763E8F" w:rsidRDefault="000C2C5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CE1CF64" w14:textId="7B9A1ED1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 przypadku umów, do których nie stosuje się ustawy Prawo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zamówień publicznych potencjalny beneficjent (wnioskodawca) i podmiot upoważniony do ponoszenia wydatków w ramach projektu (jeśli dotyczy) potwierdził że posiada wewnętrzne procedury  uwzględniające zasady zawierania umów określone w wytycznych dotyczących kwalifikowania wydatków?</w:t>
            </w:r>
          </w:p>
        </w:tc>
        <w:tc>
          <w:tcPr>
            <w:tcW w:w="2317" w:type="dxa"/>
            <w:vAlign w:val="center"/>
          </w:tcPr>
          <w:p w14:paraId="4DDDE4E7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4A346E3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763E8F" w:rsidRDefault="0076103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CBE6C3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96E7538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D93AC39" w14:textId="2C21252A" w:rsidR="00C204D2" w:rsidRPr="00763E8F" w:rsidRDefault="0076103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2317" w:type="dxa"/>
            <w:vAlign w:val="center"/>
          </w:tcPr>
          <w:p w14:paraId="05430078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75B56F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9A4506" w:rsidRPr="00763E8F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763E8F" w:rsidRDefault="009A4506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763E8F" w:rsidRDefault="00AA18C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763E8F" w14:paraId="095827E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8BA14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6FD4" w14:textId="1E2F2444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11F3A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występuje </w:t>
            </w:r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>zgodność z zasadami zawartymi w wytycznych w zakresie kwalifikowalności wydatków na lata 2021-2027,SzOP oraz regulaminie wyboru projektów, a także poprawność przypisania wskazanych tam wydatków do właściwych kategorii wydatków kwalifikowalnych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D455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A32F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EEFFBC1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763E8F" w:rsidRDefault="00506F2E" w:rsidP="00763E8F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31787571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D0A9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90D4" w14:textId="27B401A9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działania związane z realizacją projektu, a także wszystkie produkty związane z funkcjonowaniem projektu po okresie jego realizacji, w tym działania informacyjne i promocyjne, są realizowane z poszanowaniem zasad równościowych związanych z zapobieganiem wszelkiej dyskryminacji, m.in. ze względu na: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płeć, rasę, kolor skóry, pochodzenie etniczne lub społeczne, cechy genetyczne, język, religię, światopogląd, przynależność narodową, majątek, urodzenie, niepełnosprawność, wiek lub orientację seksualną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21E1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9A128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601B93F5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363EF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C3C1" w14:textId="6A0CBAE1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BADBC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4F158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064DD19A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26A6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CA059" w14:textId="0CECA1BE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30606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Projekt jest zgodny z zasadą równości kobiet i mężczyzn. Przez zgodność z tą zasadą należy rozumieć, z jednej strony zaplanowanie takich działań w projekcie, które wpłyną na wyrównywanie szans danej płci będącej w gorszym położeniu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światopogląd, przynależność narodową, majątek, urodzenie, niepełnosprawność, wiek lub orientację seksualną?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03B7D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1D59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763E8F" w:rsidRDefault="00A20D1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496F976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8AB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B0F6" w14:textId="77777777" w:rsidR="00F00319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t>występuje zgodność projektu z Kartą Praw Podstawowych Unii Europejskiej z dnia 26 października 2012 r. w zakresie odnoszącym się do sposobu realizacji i zakresu projektu?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79C9C1DB" w14:textId="0B3078AA" w:rsidR="00CD312D" w:rsidRPr="00763E8F" w:rsidRDefault="00F00319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EE8EB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4AAC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763E8F" w:rsidRDefault="00DF1D02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F758EB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3F1C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2556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występuje zgodność projektu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z Konwencją o Prawach Osób Niepełnosprawnych z dnia 13 grudnia 2006 r. w zakresie odnoszącym się do sposobu realizacji i zakresu projektu?</w:t>
            </w:r>
          </w:p>
          <w:p w14:paraId="1A2F4610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61D14C6" w14:textId="229F83FE" w:rsidR="004322A0" w:rsidRPr="00763E8F" w:rsidRDefault="004322A0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2D6A8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1C5FF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64211" w:rsidRPr="00763E8F" w14:paraId="451EBF22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6224D" w14:textId="4E19701E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E99C5" w14:textId="251CDFEC" w:rsidR="00D64211" w:rsidRPr="00ED421C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D421C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E0471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D2FC8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64211" w:rsidRPr="00763E8F" w14:paraId="7D039295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E8F6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A879E" w14:textId="5C4D5954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projekt 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>jest zgodn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z 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>wymogami klauzuli niedyskryminacyjnej, która stanowi, że wsparcie ze środków polityki spójności będzie udzielane wyłącznie projektom i beneficjentom, którzy przestrzegają przepisów antydyskryminacyjnych, o których mowa w art. 9 ust. 3 Rozpor</w:t>
            </w:r>
            <w:r w:rsidR="006607C5">
              <w:rPr>
                <w:rFonts w:ascii="Open Sans Light" w:hAnsi="Open Sans Light" w:cs="Open Sans Light"/>
                <w:sz w:val="20"/>
                <w:szCs w:val="20"/>
              </w:rPr>
              <w:t>ządzenia PE i Rady nr 2021/1060?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37737A5D" w14:textId="77777777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668E2BB" w14:textId="2FD5C857" w:rsidR="00D64211" w:rsidRPr="00763E8F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>W przypadku, gdy wnioskodawcą/beneficjentem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udzielone”.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F1713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4E008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64211" w:rsidRPr="00763E8F" w14:paraId="65A2B0AD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E6F7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E043D" w14:textId="153AD378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wnioskodawcą jest jednostka samorządu terytorialnego (lub podmiot przez nią kontrolowany lub od niej zależny), czy wnioskodawca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nie podjął jakichkolwiek działań dyskryminujących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>, sprzec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znych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 z zasadami, o których mowa w art. 9 u</w:t>
            </w:r>
            <w:r w:rsidR="006607C5">
              <w:rPr>
                <w:rFonts w:ascii="Open Sans Light" w:hAnsi="Open Sans Light" w:cs="Open Sans Light"/>
                <w:sz w:val="20"/>
                <w:szCs w:val="20"/>
              </w:rPr>
              <w:t>st. 3 rozporządzenia 2021/1060?</w:t>
            </w:r>
          </w:p>
          <w:p w14:paraId="479EDCAD" w14:textId="77777777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725E422A" w14:textId="77777777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W szczególności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zweryfikować należy</w:t>
            </w:r>
            <w:r w:rsidRPr="00D64211">
              <w:rPr>
                <w:rFonts w:ascii="Open Sans Light" w:hAnsi="Open Sans Light" w:cs="Open Sans Light"/>
                <w:sz w:val="20"/>
                <w:szCs w:val="20"/>
              </w:rPr>
              <w:t xml:space="preserve"> czy na terenie jednostki samorządu terytorialnego nie obowiązują żadne ustanowione przez organy tej jednostki samorządu terytorialnego dyskryminujące akty prawa miejscowego lub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podjęte dyskryminujące uchwały.</w:t>
            </w:r>
          </w:p>
          <w:p w14:paraId="1BBE9297" w14:textId="77777777" w:rsidR="00D64211" w:rsidRDefault="00D64211" w:rsidP="00D64211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83F4654" w14:textId="5A69E1A2" w:rsidR="00D64211" w:rsidRDefault="00D64211" w:rsidP="00ED421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(weryfikacja kryterium na podstawie oświadczenia w załączniku do wniosku o dofinansowanie oraz, pomocniczo</w:t>
            </w:r>
            <w:r w:rsidR="00ED421C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w oparciu o</w:t>
            </w:r>
            <w:r w:rsidR="00ED421C">
              <w:rPr>
                <w:rFonts w:ascii="Open Sans Light" w:hAnsi="Open Sans Light" w:cs="Open Sans Light"/>
                <w:sz w:val="20"/>
                <w:szCs w:val="20"/>
              </w:rPr>
              <w:t xml:space="preserve"> rejestry dostępne w domenie publicznej m.in. prowadzone przez Rzecznika Praw Obywatelskich czy na stronie </w:t>
            </w:r>
            <w:r w:rsidR="00ED421C" w:rsidRPr="00ED421C">
              <w:rPr>
                <w:rFonts w:ascii="Open Sans Light" w:hAnsi="Open Sans Light" w:cs="Open Sans Light"/>
                <w:sz w:val="20"/>
                <w:szCs w:val="20"/>
              </w:rPr>
              <w:t>https://atlasnienawisci.pl/</w:t>
            </w:r>
            <w:r w:rsidR="00ED421C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9F1FC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538D8" w14:textId="77777777" w:rsidR="00D64211" w:rsidRPr="00763E8F" w:rsidRDefault="00D6421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763E8F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763E8F" w:rsidRDefault="000C457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763E8F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0FC8C7F1" w:rsidR="004322A0" w:rsidRPr="00763E8F" w:rsidRDefault="007740B7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740B7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techniczno-organizacyjna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6E79047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F72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4D140" w14:textId="64D20E3A" w:rsidR="004322A0" w:rsidRPr="00763E8F" w:rsidRDefault="007740B7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Czy proponowane rozwiązania techniczne i organizacyjne są możliwe do wdrożenia </w:t>
            </w:r>
            <w:r w:rsidRPr="007740B7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oraz </w:t>
            </w:r>
            <w:r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czy są</w:t>
            </w:r>
            <w:r w:rsidRPr="007740B7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 dostosowanie d</w:t>
            </w:r>
            <w:r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o potrzeb obsługiwanego obszaru?</w:t>
            </w:r>
            <w:r w:rsidRPr="007740B7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 </w:t>
            </w:r>
          </w:p>
          <w:p w14:paraId="4F765CAC" w14:textId="6297685C" w:rsidR="004322A0" w:rsidRPr="00763E8F" w:rsidRDefault="004322A0" w:rsidP="00763E8F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E1E89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1E66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40B7" w:rsidRPr="00763E8F" w14:paraId="73D7BE1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ACADC" w14:textId="77777777" w:rsidR="007740B7" w:rsidRPr="00763E8F" w:rsidRDefault="007740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530B1" w14:textId="74CAA862" w:rsidR="007740B7" w:rsidRDefault="007740B7" w:rsidP="007740B7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Czy przyjęte założenia są realne?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9B6D0" w14:textId="77777777" w:rsidR="007740B7" w:rsidRPr="00763E8F" w:rsidRDefault="007740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3277" w14:textId="77777777" w:rsidR="007740B7" w:rsidRPr="00763E8F" w:rsidRDefault="007740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071F8A75" w:rsidR="004322A0" w:rsidRPr="00763E8F" w:rsidRDefault="00EE03E0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21FA283D" w:rsidR="004322A0" w:rsidRPr="00763E8F" w:rsidRDefault="007740B7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740B7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Uwzględnienie w projekcie działań w zakresie zapobiegania powstawaniu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270677B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01DD4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54D97" w14:textId="34049CE1" w:rsidR="007740B7" w:rsidRPr="007740B7" w:rsidRDefault="007740B7" w:rsidP="007740B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Pr="007740B7">
              <w:rPr>
                <w:rFonts w:ascii="Open Sans Light" w:hAnsi="Open Sans Light" w:cs="Open Sans Light"/>
                <w:sz w:val="20"/>
                <w:szCs w:val="20"/>
              </w:rPr>
              <w:t>zy w projekcie zostały uwzględnione działania w zakresie zapobiegania powstawaniu odpadów, działania związane z promocją idei zrównoważonej konsumpcji oraz efektywnego wykorzystania żywności w gospodarstwach domowych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3B3B69B4" w14:textId="0D9E52BB" w:rsidR="00CD312D" w:rsidRPr="00763E8F" w:rsidRDefault="007740B7" w:rsidP="007740B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40B7">
              <w:rPr>
                <w:rFonts w:ascii="Open Sans Light" w:hAnsi="Open Sans Light" w:cs="Open Sans Light"/>
                <w:sz w:val="20"/>
                <w:szCs w:val="20"/>
              </w:rPr>
              <w:t>Przedmiotowe działania mogą mieć charakter zarówno inwestycyjny, jak i pozainwestycyjny – np. edukacja ekologiczna.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300FE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11F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3638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3638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36387">
        <w:rPr>
          <w:rFonts w:ascii="Open Sans Light" w:hAnsi="Open Sans Light" w:cs="Open Sans Light"/>
          <w:sz w:val="22"/>
          <w:szCs w:val="22"/>
        </w:rPr>
        <w:t>członka KOP: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4C8EBA1B" w:rsidR="005366EE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C</w:t>
      </w:r>
      <w:r w:rsidR="005366EE" w:rsidRPr="00B36387">
        <w:rPr>
          <w:rFonts w:ascii="Open Sans Light" w:hAnsi="Open Sans Light" w:cs="Open Sans Light"/>
          <w:sz w:val="22"/>
          <w:szCs w:val="22"/>
        </w:rPr>
        <w:t xml:space="preserve">zy projekt spełnia </w:t>
      </w:r>
      <w:proofErr w:type="spellStart"/>
      <w:r w:rsidR="008B3962" w:rsidRPr="00B36387">
        <w:rPr>
          <w:rFonts w:ascii="Open Sans Light" w:hAnsi="Open Sans Light" w:cs="Open Sans Light"/>
          <w:sz w:val="22"/>
          <w:szCs w:val="22"/>
        </w:rPr>
        <w:t>ww.</w:t>
      </w:r>
      <w:r w:rsidRPr="00B36387">
        <w:rPr>
          <w:rFonts w:ascii="Open Sans Light" w:hAnsi="Open Sans Light" w:cs="Open Sans Light"/>
          <w:sz w:val="22"/>
          <w:szCs w:val="22"/>
        </w:rPr>
        <w:t>obligatoryjne</w:t>
      </w:r>
      <w:proofErr w:type="spellEnd"/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="005366EE" w:rsidRPr="00B36387">
        <w:rPr>
          <w:rFonts w:ascii="Open Sans Light" w:hAnsi="Open Sans Light" w:cs="Open Sans Light"/>
          <w:sz w:val="22"/>
          <w:szCs w:val="22"/>
        </w:rPr>
        <w:t>kryteria</w:t>
      </w:r>
      <w:r w:rsidRPr="00B36387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23"/>
        <w:gridCol w:w="709"/>
        <w:gridCol w:w="836"/>
        <w:gridCol w:w="3416"/>
      </w:tblGrid>
      <w:tr w:rsidR="00A14095" w:rsidRPr="00B3638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36387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3638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3638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Data :</w:t>
      </w:r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3638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3638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Data :</w:t>
      </w:r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B3638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3638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3638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175652C8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6607C5">
          <w:rPr>
            <w:rFonts w:ascii="Arial" w:hAnsi="Arial" w:cs="Arial"/>
            <w:noProof/>
            <w:sz w:val="22"/>
            <w:szCs w:val="22"/>
          </w:rPr>
          <w:t>6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1A9ACFCE" w14:textId="76448899" w:rsidR="00AA38F7" w:rsidRDefault="00AA3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38F7">
        <w:t xml:space="preserve">  Odpowiedź „Nie dotyczy” może być zastosowana jedynie dla kryterium </w:t>
      </w:r>
      <w:r>
        <w:t xml:space="preserve">horyzontalnych </w:t>
      </w:r>
      <w:r w:rsidRPr="00AA38F7">
        <w:t>nr 7</w:t>
      </w:r>
      <w:r>
        <w:t xml:space="preserve">, 9, 13, 14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2C51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0C1"/>
    <w:rsid w:val="00177954"/>
    <w:rsid w:val="00182783"/>
    <w:rsid w:val="00183067"/>
    <w:rsid w:val="001870A1"/>
    <w:rsid w:val="001A3B4A"/>
    <w:rsid w:val="001A3FA0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4A5B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4279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5A93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1728A"/>
    <w:rsid w:val="0062221D"/>
    <w:rsid w:val="00626E83"/>
    <w:rsid w:val="006607C5"/>
    <w:rsid w:val="00671DE0"/>
    <w:rsid w:val="00687DB4"/>
    <w:rsid w:val="0069450B"/>
    <w:rsid w:val="0069474B"/>
    <w:rsid w:val="006B3106"/>
    <w:rsid w:val="006B5DFE"/>
    <w:rsid w:val="006D01DF"/>
    <w:rsid w:val="006E0834"/>
    <w:rsid w:val="006E0A97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63E8F"/>
    <w:rsid w:val="007740B7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54795"/>
    <w:rsid w:val="008612D8"/>
    <w:rsid w:val="008863E3"/>
    <w:rsid w:val="00890363"/>
    <w:rsid w:val="008A092E"/>
    <w:rsid w:val="008B1AF2"/>
    <w:rsid w:val="008B3962"/>
    <w:rsid w:val="008B73BC"/>
    <w:rsid w:val="008C2220"/>
    <w:rsid w:val="008D3B26"/>
    <w:rsid w:val="008D44CC"/>
    <w:rsid w:val="008E489E"/>
    <w:rsid w:val="009123A4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4DA0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38F7"/>
    <w:rsid w:val="00AA60DD"/>
    <w:rsid w:val="00AC4E9B"/>
    <w:rsid w:val="00AD04CC"/>
    <w:rsid w:val="00AE655D"/>
    <w:rsid w:val="00B253C8"/>
    <w:rsid w:val="00B36387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09BD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4211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D421C"/>
    <w:rsid w:val="00EE03E0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3A919-FA20-4884-8137-DB97AAE6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formalno technicznej</vt:lpstr>
    </vt:vector>
  </TitlesOfParts>
  <Company>NFOSiGW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formalno technicznej</dc:title>
  <dc:creator>Jakubowska Anna</dc:creator>
  <cp:lastModifiedBy>Miłoszewski Konrad</cp:lastModifiedBy>
  <cp:revision>50</cp:revision>
  <cp:lastPrinted>2016-04-11T09:12:00Z</cp:lastPrinted>
  <dcterms:created xsi:type="dcterms:W3CDTF">2023-07-19T11:47:00Z</dcterms:created>
  <dcterms:modified xsi:type="dcterms:W3CDTF">2024-04-09T07:01:00Z</dcterms:modified>
</cp:coreProperties>
</file>